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34"/>
        <w:gridCol w:w="2403"/>
        <w:gridCol w:w="2415"/>
        <w:gridCol w:w="252"/>
        <w:gridCol w:w="2154"/>
        <w:gridCol w:w="2244"/>
      </w:tblGrid>
      <w:tr w:rsidR="00B06ACD" w:rsidRPr="009D68C9" w14:paraId="390552A6" w14:textId="77777777" w:rsidTr="0086653B">
        <w:trPr>
          <w:trHeight w:val="288"/>
        </w:trPr>
        <w:tc>
          <w:tcPr>
            <w:tcW w:w="7258" w:type="dxa"/>
            <w:gridSpan w:val="5"/>
          </w:tcPr>
          <w:p w14:paraId="1AC368CA" w14:textId="2D3DFC06" w:rsidR="00B06ACD" w:rsidRPr="00DD4F4E" w:rsidRDefault="00125478" w:rsidP="00DD4F4E">
            <w:pPr>
              <w:pStyle w:val="Company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AE04DB9" wp14:editId="2031EE45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-229235</wp:posOffset>
                      </wp:positionV>
                      <wp:extent cx="8686282" cy="10057765"/>
                      <wp:effectExtent l="0" t="0" r="0" b="0"/>
                      <wp:wrapNone/>
                      <wp:docPr id="1196120050" name="Rectangle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282" cy="10057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14260" id="Rectangle 1" o:spid="_x0000_s1026" alt="Decorative" style="position:absolute;margin-left:-70.5pt;margin-top:-18.05pt;width:683.95pt;height:791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" filled="f" stroked="f" strokeweight="2pt"/>
                  </w:pict>
                </mc:Fallback>
              </mc:AlternateContent>
            </w:r>
            <w:r w:rsidR="00E57C0E" w:rsidRPr="00DD4F4E">
              <w:rPr>
                <w:color w:val="009999"/>
                <w:sz w:val="44"/>
                <w:szCs w:val="44"/>
              </w:rPr>
              <w:t xml:space="preserve">3P Innovation </w:t>
            </w:r>
            <w:r w:rsidR="00DD4F4E" w:rsidRPr="00DD4F4E">
              <w:rPr>
                <w:color w:val="009999"/>
                <w:sz w:val="44"/>
                <w:szCs w:val="44"/>
              </w:rPr>
              <w:t xml:space="preserve">Job Description </w:t>
            </w:r>
            <w:r w:rsidR="00B06ACD" w:rsidRPr="00DD4F4E">
              <w:rPr>
                <w:color w:val="009999"/>
                <w:sz w:val="44"/>
                <w:szCs w:val="44"/>
              </w:rPr>
              <w:br/>
            </w:r>
          </w:p>
        </w:tc>
        <w:tc>
          <w:tcPr>
            <w:tcW w:w="2244" w:type="dxa"/>
            <w:vAlign w:val="center"/>
          </w:tcPr>
          <w:p w14:paraId="5597BB9D" w14:textId="1E9CE91C" w:rsidR="00B06ACD" w:rsidRPr="00D11D82" w:rsidRDefault="00B06ACD" w:rsidP="00B06ACD">
            <w:pPr>
              <w:jc w:val="right"/>
            </w:pPr>
          </w:p>
        </w:tc>
      </w:tr>
      <w:tr w:rsidR="009E6559" w14:paraId="3611D7D3" w14:textId="77777777" w:rsidTr="0086653B">
        <w:trPr>
          <w:gridBefore w:val="1"/>
          <w:wBefore w:w="34" w:type="dxa"/>
          <w:trHeight w:val="181"/>
        </w:trPr>
        <w:tc>
          <w:tcPr>
            <w:tcW w:w="9468" w:type="dxa"/>
            <w:gridSpan w:val="5"/>
            <w:vAlign w:val="center"/>
          </w:tcPr>
          <w:p w14:paraId="7BC7ABAC" w14:textId="77777777" w:rsidR="009E6559" w:rsidRDefault="009E6559" w:rsidP="008204FE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E6559" w:rsidRPr="00D11D82" w14:paraId="316F1FAC" w14:textId="77777777" w:rsidTr="0086653B">
        <w:trPr>
          <w:gridBefore w:val="1"/>
          <w:wBefore w:w="34" w:type="dxa"/>
          <w:trHeight w:val="2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AAF" w14:textId="77777777" w:rsidR="009E6559" w:rsidRPr="00E3673D" w:rsidRDefault="002702B6" w:rsidP="008204FE">
            <w:pPr>
              <w:pStyle w:val="Title"/>
              <w:rPr>
                <w:b w:val="0"/>
                <w:bCs/>
              </w:rPr>
            </w:pPr>
            <w:sdt>
              <w:sdtPr>
                <w:rPr>
                  <w:rStyle w:val="Bold"/>
                  <w:rFonts w:asciiTheme="minorHAnsi" w:eastAsiaTheme="minorEastAsia" w:hAnsiTheme="minorHAnsi" w:cstheme="minorBidi"/>
                  <w:b/>
                  <w:bCs/>
                  <w:caps w:val="0"/>
                  <w:color w:val="009999"/>
                  <w:kern w:val="0"/>
                  <w:szCs w:val="20"/>
                </w:rPr>
                <w:id w:val="-395978858"/>
                <w:placeholder>
                  <w:docPart w:val="DC4F348997CE49EEBAE0A4CFF9CAD65B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9E6559" w:rsidRPr="00E3673D">
                  <w:rPr>
                    <w:rStyle w:val="Bold"/>
                    <w:rFonts w:asciiTheme="minorHAnsi" w:eastAsiaTheme="minorEastAsia" w:hAnsiTheme="minorHAnsi" w:cstheme="minorBidi"/>
                    <w:b/>
                    <w:bCs/>
                    <w:caps w:val="0"/>
                    <w:color w:val="009999"/>
                    <w:kern w:val="0"/>
                    <w:szCs w:val="20"/>
                  </w:rPr>
                  <w:t>JOB TITLE: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id w:val="932786311"/>
            <w:placeholder>
              <w:docPart w:val="1DDDE27371E34855B5EDEED7DEE7DC50"/>
            </w:placeholder>
          </w:sdtPr>
          <w:sdtEndPr/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80E08" w14:textId="4ED325EC" w:rsidR="009E6559" w:rsidRPr="00BA6592" w:rsidRDefault="0059561E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>
                  <w:rPr>
                    <w:rFonts w:ascii="Arial" w:hAnsi="Arial" w:cs="Arial"/>
                    <w:color w:val="auto"/>
                    <w:sz w:val="20"/>
                  </w:rPr>
                  <w:t>C</w:t>
                </w:r>
                <w:r w:rsidR="00E222E8" w:rsidRPr="00BA6592">
                  <w:rPr>
                    <w:rFonts w:ascii="Arial" w:hAnsi="Arial" w:cs="Arial"/>
                    <w:color w:val="auto"/>
                    <w:sz w:val="20"/>
                  </w:rPr>
                  <w:t xml:space="preserve">ontrols Engineer 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164E" w14:textId="77777777" w:rsidR="009E6559" w:rsidRPr="00D11D82" w:rsidRDefault="009E6559" w:rsidP="008204FE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087" w14:textId="538699A5" w:rsidR="009E6559" w:rsidRPr="00E3673D" w:rsidRDefault="009E6559" w:rsidP="008204FE">
            <w:pPr>
              <w:rPr>
                <w:bCs/>
              </w:rPr>
            </w:pPr>
            <w:r w:rsidRPr="00E3673D">
              <w:rPr>
                <w:rStyle w:val="Bold"/>
                <w:bCs/>
                <w:color w:val="009999"/>
                <w:sz w:val="20"/>
              </w:rPr>
              <w:t xml:space="preserve">EMPLOYEES RESPONSIBLE </w:t>
            </w:r>
            <w:r w:rsidR="00893419" w:rsidRPr="00E3673D">
              <w:rPr>
                <w:rStyle w:val="Bold"/>
                <w:bCs/>
                <w:color w:val="009999"/>
                <w:sz w:val="20"/>
              </w:rPr>
              <w:t>FOR: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649366369"/>
            <w:placeholder>
              <w:docPart w:val="1DDDE27371E34855B5EDEED7DEE7DC50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962DFE" w14:textId="7F5C1739" w:rsidR="009E6559" w:rsidRPr="00BA6592" w:rsidRDefault="001D0335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 w:rsidRPr="00BA6592">
                  <w:rPr>
                    <w:rFonts w:ascii="Arial" w:hAnsi="Arial" w:cs="Arial"/>
                    <w:color w:val="auto"/>
                    <w:sz w:val="20"/>
                  </w:rPr>
                  <w:t>N/A</w:t>
                </w:r>
              </w:p>
            </w:tc>
          </w:sdtContent>
        </w:sdt>
      </w:tr>
      <w:tr w:rsidR="009E6559" w:rsidRPr="00733436" w14:paraId="76F21D04" w14:textId="77777777" w:rsidTr="0086653B">
        <w:trPr>
          <w:gridBefore w:val="1"/>
          <w:wBefore w:w="34" w:type="dxa"/>
          <w:trHeight w:val="159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DE62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015C" w14:textId="77777777" w:rsidR="009E6559" w:rsidRPr="00BA6592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EAF0342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CD6D7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AC41C" w14:textId="77777777" w:rsidR="009E6559" w:rsidRPr="00BA6592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E6559" w:rsidRPr="0097582E" w14:paraId="42D307C7" w14:textId="77777777" w:rsidTr="0086653B">
        <w:trPr>
          <w:gridBefore w:val="1"/>
          <w:wBefore w:w="34" w:type="dxa"/>
          <w:trHeight w:val="2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2128" w14:textId="77777777" w:rsidR="009E6559" w:rsidRPr="0097582E" w:rsidRDefault="009E6559" w:rsidP="008204FE">
            <w:pPr>
              <w:rPr>
                <w:rStyle w:val="Bold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 xml:space="preserve">REPORTING </w:t>
            </w:r>
            <w:r>
              <w:rPr>
                <w:rStyle w:val="Bold"/>
                <w:color w:val="009999"/>
                <w:sz w:val="20"/>
              </w:rPr>
              <w:t>TO</w:t>
            </w:r>
            <w:r w:rsidRPr="0097582E">
              <w:rPr>
                <w:rStyle w:val="Bold"/>
                <w:color w:val="009999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157587219"/>
            <w:placeholder>
              <w:docPart w:val="4CD7819C5A8E4AEC9C634B58BCE6D509"/>
            </w:placeholder>
          </w:sdtPr>
          <w:sdtEndPr/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14DB5D" w14:textId="623F93F1" w:rsidR="009E6559" w:rsidRPr="00BA6592" w:rsidRDefault="0008501D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>
                  <w:rPr>
                    <w:rFonts w:ascii="Arial" w:hAnsi="Arial" w:cs="Arial"/>
                    <w:color w:val="auto"/>
                    <w:sz w:val="20"/>
                  </w:rPr>
                  <w:t xml:space="preserve">Controls Team </w:t>
                </w:r>
                <w:r w:rsidR="00E83EE6">
                  <w:rPr>
                    <w:rFonts w:ascii="Arial" w:hAnsi="Arial" w:cs="Arial"/>
                    <w:color w:val="auto"/>
                    <w:sz w:val="20"/>
                  </w:rPr>
                  <w:t>Manager</w:t>
                </w:r>
                <w:r w:rsidR="001D0335" w:rsidRPr="00BA6592">
                  <w:rPr>
                    <w:rFonts w:ascii="Arial" w:hAnsi="Arial" w:cs="Arial"/>
                    <w:color w:val="auto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4D6" w14:textId="77777777" w:rsidR="009E6559" w:rsidRPr="0097582E" w:rsidRDefault="009E6559" w:rsidP="008204FE">
            <w:pPr>
              <w:pStyle w:val="Heading2"/>
              <w:spacing w:beforeLines="30" w:before="72" w:afterLines="30" w:after="72"/>
              <w:rPr>
                <w:rFonts w:ascii="Century Gothic" w:hAnsi="Century Gothic"/>
                <w:color w:val="009999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EB7" w14:textId="77777777" w:rsidR="009E6559" w:rsidRPr="0097582E" w:rsidRDefault="009E6559" w:rsidP="008204FE">
            <w:pPr>
              <w:rPr>
                <w:rStyle w:val="Bold"/>
                <w:color w:val="009999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 xml:space="preserve">DEPARTMENT: 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652051607"/>
            <w:placeholder>
              <w:docPart w:val="4CD7819C5A8E4AEC9C634B58BCE6D509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6DAEAE" w14:textId="18104390" w:rsidR="009E6559" w:rsidRPr="00BA6592" w:rsidRDefault="001D0335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 w:rsidRPr="00BA6592">
                  <w:rPr>
                    <w:rFonts w:ascii="Arial" w:hAnsi="Arial" w:cs="Arial"/>
                    <w:color w:val="auto"/>
                    <w:sz w:val="20"/>
                  </w:rPr>
                  <w:t>Controls</w:t>
                </w:r>
              </w:p>
            </w:tc>
          </w:sdtContent>
        </w:sdt>
      </w:tr>
      <w:tr w:rsidR="009E6559" w:rsidRPr="0097582E" w14:paraId="4F2BCC4B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2A78" w14:textId="77777777" w:rsidR="009E6559" w:rsidRPr="0097582E" w:rsidRDefault="009E6559" w:rsidP="008204FE">
            <w:pPr>
              <w:rPr>
                <w:rStyle w:val="Bold"/>
                <w:color w:val="009999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1AE1" w14:textId="77777777" w:rsidR="009E6559" w:rsidRPr="00BA6592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2" w:type="dxa"/>
            <w:vAlign w:val="center"/>
          </w:tcPr>
          <w:p w14:paraId="66E4090C" w14:textId="77777777" w:rsidR="009E6559" w:rsidRPr="0097582E" w:rsidRDefault="009E6559" w:rsidP="008204F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BECFF" w14:textId="77777777" w:rsidR="009E6559" w:rsidRPr="0097582E" w:rsidRDefault="009E6559" w:rsidP="008204FE">
            <w:pPr>
              <w:rPr>
                <w:rStyle w:val="Bold"/>
                <w:sz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FD218" w14:textId="77777777" w:rsidR="009E6559" w:rsidRPr="00BA6592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E6559" w:rsidRPr="0097582E" w14:paraId="1A03858E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089" w14:textId="77777777" w:rsidR="009E6559" w:rsidRPr="0097582E" w:rsidRDefault="009E6559" w:rsidP="008204FE">
            <w:pPr>
              <w:rPr>
                <w:rStyle w:val="Bold"/>
                <w:color w:val="009999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>LOCATION: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7E910" w14:textId="77777777" w:rsidR="009E6559" w:rsidRPr="00BA6592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  <w:r w:rsidRPr="00BA6592">
              <w:rPr>
                <w:rFonts w:ascii="Arial" w:hAnsi="Arial" w:cs="Arial"/>
                <w:color w:val="auto"/>
                <w:sz w:val="20"/>
              </w:rPr>
              <w:t xml:space="preserve">Warwick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D6DD" w14:textId="77777777" w:rsidR="009E6559" w:rsidRPr="0097582E" w:rsidRDefault="009E6559" w:rsidP="008204F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424" w14:textId="77777777" w:rsidR="009E6559" w:rsidRPr="0097582E" w:rsidRDefault="009E6559" w:rsidP="008204FE">
            <w:pPr>
              <w:rPr>
                <w:rStyle w:val="Bold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>TRAVEL REQUIRED: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2119905300"/>
            <w:placeholder>
              <w:docPart w:val="77C15352E54D4DD39D605C619D60C89A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A08431D" w14:textId="678C8FA4" w:rsidR="009E6559" w:rsidRPr="00BA6592" w:rsidRDefault="00BA6592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 w:rsidRPr="00BA6592">
                  <w:rPr>
                    <w:rFonts w:ascii="Arial" w:hAnsi="Arial" w:cs="Arial"/>
                    <w:color w:val="auto"/>
                    <w:sz w:val="20"/>
                  </w:rPr>
                  <w:t xml:space="preserve">Approx. 5% of time </w:t>
                </w:r>
              </w:p>
            </w:tc>
          </w:sdtContent>
        </w:sdt>
      </w:tr>
      <w:tr w:rsidR="009E6559" w:rsidRPr="00733436" w14:paraId="6F872ABE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14276025" w14:textId="77777777" w:rsidR="009E6559" w:rsidRPr="00733436" w:rsidRDefault="009E6559" w:rsidP="008204FE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45A030D3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52" w:type="dxa"/>
            <w:vAlign w:val="center"/>
          </w:tcPr>
          <w:p w14:paraId="2D7DF023" w14:textId="77777777" w:rsidR="009E6559" w:rsidRPr="00733436" w:rsidRDefault="009E6559" w:rsidP="008204FE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53722E41" w14:textId="77777777" w:rsidR="009E6559" w:rsidRPr="00733436" w:rsidRDefault="009E6559" w:rsidP="008204FE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5E654EA6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</w:tr>
      <w:tr w:rsidR="00F71D86" w:rsidRPr="009D68C9" w14:paraId="7907B10F" w14:textId="77777777" w:rsidTr="0086653B">
        <w:trPr>
          <w:trHeight w:val="144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14:paraId="0D57B6AD" w14:textId="77777777" w:rsidR="00F71D86" w:rsidRPr="00A001B7" w:rsidRDefault="00F71D86" w:rsidP="00F71D86">
            <w:pPr>
              <w:rPr>
                <w:sz w:val="8"/>
              </w:rPr>
            </w:pPr>
          </w:p>
        </w:tc>
      </w:tr>
      <w:tr w:rsidR="00A336E1" w:rsidRPr="00A336E1" w14:paraId="6C1DC912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46D" w14:textId="6B254DA5" w:rsidR="00BB1D43" w:rsidRDefault="00A336E1" w:rsidP="006703B1">
            <w:pPr>
              <w:pStyle w:val="Title"/>
              <w:rPr>
                <w:color w:val="009999"/>
              </w:rPr>
            </w:pPr>
            <w:r w:rsidRPr="00A336E1">
              <w:rPr>
                <w:color w:val="009999"/>
              </w:rPr>
              <w:t xml:space="preserve">Company Overview </w:t>
            </w:r>
          </w:p>
          <w:p w14:paraId="2EA239D3" w14:textId="77777777" w:rsidR="006703B1" w:rsidRPr="006703B1" w:rsidRDefault="006703B1" w:rsidP="006703B1"/>
          <w:p w14:paraId="7BFE8ABB" w14:textId="543570FE" w:rsidR="00A336E1" w:rsidRPr="00E72F35" w:rsidRDefault="00A336E1" w:rsidP="00E72F35">
            <w:pPr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E72F35">
              <w:rPr>
                <w:rFonts w:ascii="Arial" w:hAnsi="Arial" w:cs="Arial"/>
                <w:color w:val="auto"/>
                <w:sz w:val="20"/>
                <w:szCs w:val="24"/>
              </w:rPr>
              <w:t xml:space="preserve">3P innovation is Based at our office in Warwick. 3P innovation is a leader in the manufacture of automated machinery for the pharmaceutical, medical device and FMCG industries. </w:t>
            </w:r>
          </w:p>
          <w:p w14:paraId="10585B09" w14:textId="64984E8A" w:rsidR="005031B2" w:rsidRPr="00E72F35" w:rsidRDefault="005031B2" w:rsidP="00E72F35">
            <w:pPr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E72F35">
              <w:rPr>
                <w:rFonts w:ascii="Arial" w:hAnsi="Arial" w:cs="Arial"/>
                <w:color w:val="auto"/>
                <w:sz w:val="20"/>
                <w:szCs w:val="24"/>
              </w:rPr>
              <w:t>See Recruitment Brochure for more details on careers with 3P Innovation.</w:t>
            </w:r>
          </w:p>
          <w:p w14:paraId="6FE62B73" w14:textId="77777777" w:rsidR="00A336E1" w:rsidRPr="00A336E1" w:rsidRDefault="00A336E1" w:rsidP="00F71D86">
            <w:pPr>
              <w:rPr>
                <w:sz w:val="20"/>
              </w:rPr>
            </w:pPr>
          </w:p>
        </w:tc>
      </w:tr>
      <w:tr w:rsidR="00B630F5" w:rsidRPr="00A336E1" w14:paraId="3895BC6E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6A0" w14:textId="77777777" w:rsidR="00D3561E" w:rsidRDefault="00B630F5" w:rsidP="00A336E1">
            <w:pPr>
              <w:pStyle w:val="Title"/>
              <w:rPr>
                <w:color w:val="009999"/>
              </w:rPr>
            </w:pPr>
            <w:r>
              <w:rPr>
                <w:color w:val="009999"/>
              </w:rPr>
              <w:t xml:space="preserve">JOb </w:t>
            </w:r>
            <w:r w:rsidR="00D3561E">
              <w:rPr>
                <w:color w:val="009999"/>
              </w:rPr>
              <w:t xml:space="preserve">Purpose </w:t>
            </w:r>
          </w:p>
          <w:p w14:paraId="6F31E239" w14:textId="225D9DD9" w:rsidR="00B630F5" w:rsidRDefault="00B630F5" w:rsidP="00A336E1">
            <w:pPr>
              <w:pStyle w:val="Title"/>
              <w:rPr>
                <w:color w:val="009999"/>
              </w:rPr>
            </w:pPr>
            <w:r>
              <w:rPr>
                <w:color w:val="009999"/>
              </w:rPr>
              <w:t xml:space="preserve"> </w:t>
            </w:r>
          </w:p>
          <w:p w14:paraId="3ADA1C10" w14:textId="77777777" w:rsidR="00BA6592" w:rsidRDefault="00BA6592" w:rsidP="00BA6592">
            <w:pPr>
              <w:rPr>
                <w:rFonts w:ascii="Arial" w:hAnsi="Arial" w:cs="Arial"/>
                <w:color w:val="auto"/>
                <w:sz w:val="20"/>
              </w:rPr>
            </w:pPr>
            <w:r w:rsidRPr="0071291A">
              <w:rPr>
                <w:rFonts w:ascii="Arial" w:hAnsi="Arial" w:cs="Arial"/>
                <w:color w:val="auto"/>
                <w:sz w:val="20"/>
              </w:rPr>
              <w:t xml:space="preserve">The role requires a driven individual to work as part of a multi-disciplinary team creating bespoke automation solutions to solve our clients manufacturing and testing needs. The role includes PLC / HMI design, programming, commissioning, and problem solving throughout the full life cycle of a project from early-stage conception and sales support, through build and commissioning, and on to installation and aftermarket support. </w:t>
            </w:r>
          </w:p>
          <w:p w14:paraId="5C737757" w14:textId="77777777" w:rsidR="00BA6592" w:rsidRPr="0071291A" w:rsidRDefault="00BA6592" w:rsidP="00BA6592">
            <w:pPr>
              <w:rPr>
                <w:rFonts w:ascii="Arial" w:hAnsi="Arial" w:cs="Arial"/>
                <w:color w:val="auto"/>
                <w:sz w:val="20"/>
              </w:rPr>
            </w:pPr>
          </w:p>
          <w:p w14:paraId="54B6232A" w14:textId="77777777" w:rsidR="00BA6592" w:rsidRPr="0071291A" w:rsidRDefault="00BA6592" w:rsidP="00BA6592">
            <w:pPr>
              <w:rPr>
                <w:rFonts w:ascii="Arial" w:hAnsi="Arial" w:cs="Arial"/>
                <w:color w:val="auto"/>
                <w:sz w:val="20"/>
              </w:rPr>
            </w:pPr>
            <w:r w:rsidRPr="0071291A">
              <w:rPr>
                <w:rFonts w:ascii="Arial" w:hAnsi="Arial" w:cs="Arial"/>
                <w:color w:val="auto"/>
                <w:sz w:val="20"/>
              </w:rPr>
              <w:t>The role can also include Robot programming, Vision systems, and any other technology that is required to meet our customers’ requirements.</w:t>
            </w:r>
          </w:p>
          <w:p w14:paraId="2E66CB65" w14:textId="77FFDA3B" w:rsidR="00B630F5" w:rsidRPr="00B630F5" w:rsidRDefault="00B630F5" w:rsidP="00B630F5"/>
        </w:tc>
      </w:tr>
      <w:tr w:rsidR="00B630F5" w:rsidRPr="00A336E1" w14:paraId="53CBA7DC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0BC" w14:textId="1DFA6D2F" w:rsidR="00B630F5" w:rsidRPr="00B630F5" w:rsidRDefault="00B630F5" w:rsidP="004F4A10">
            <w:pPr>
              <w:pStyle w:val="Title"/>
            </w:pPr>
            <w:r>
              <w:rPr>
                <w:color w:val="009999"/>
              </w:rPr>
              <w:t>Key respons</w:t>
            </w:r>
            <w:r w:rsidR="002702B6">
              <w:rPr>
                <w:color w:val="009999"/>
              </w:rPr>
              <w:t>i</w:t>
            </w:r>
            <w:r>
              <w:rPr>
                <w:color w:val="009999"/>
              </w:rPr>
              <w:t xml:space="preserve">bilities and Duties </w:t>
            </w:r>
          </w:p>
        </w:tc>
      </w:tr>
      <w:tr w:rsidR="00BA6592" w:rsidRPr="00A336E1" w14:paraId="4F2BDDBC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A72" w14:textId="77777777" w:rsidR="00A42BDF" w:rsidRPr="0098597C" w:rsidRDefault="00A42BDF" w:rsidP="00A42BD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</w:rPr>
            </w:pPr>
            <w:r w:rsidRPr="0098597C">
              <w:rPr>
                <w:rFonts w:ascii="Arial" w:hAnsi="Arial" w:cs="Arial"/>
                <w:color w:val="auto"/>
                <w:sz w:val="20"/>
              </w:rPr>
              <w:t>Designing, coding, commissioning, testing, and aftermarket support for our worldwide bespoke machinery.</w:t>
            </w:r>
          </w:p>
          <w:p w14:paraId="6F273BBE" w14:textId="77777777" w:rsidR="00BA6592" w:rsidRDefault="00BA6592" w:rsidP="00A42BDF">
            <w:pPr>
              <w:rPr>
                <w:color w:val="009999"/>
              </w:rPr>
            </w:pPr>
          </w:p>
        </w:tc>
      </w:tr>
      <w:tr w:rsidR="00A42BDF" w:rsidRPr="00A336E1" w14:paraId="346E45D3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3F7" w14:textId="3BB69B41" w:rsidR="00A42BDF" w:rsidRPr="0098597C" w:rsidRDefault="006A210E" w:rsidP="00A42BD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Working </w:t>
            </w:r>
            <w:r w:rsidR="00A42BDF" w:rsidRPr="0098597C">
              <w:rPr>
                <w:rFonts w:ascii="Arial" w:hAnsi="Arial" w:cs="Arial"/>
                <w:color w:val="auto"/>
                <w:sz w:val="20"/>
              </w:rPr>
              <w:t>as part of a multi</w:t>
            </w:r>
            <w:r w:rsidR="005C72E5">
              <w:rPr>
                <w:rFonts w:ascii="Arial" w:hAnsi="Arial" w:cs="Arial"/>
                <w:color w:val="auto"/>
                <w:sz w:val="20"/>
              </w:rPr>
              <w:t>-</w:t>
            </w:r>
            <w:r w:rsidR="00A42BDF" w:rsidRPr="0098597C">
              <w:rPr>
                <w:rFonts w:ascii="Arial" w:hAnsi="Arial" w:cs="Arial"/>
                <w:color w:val="auto"/>
                <w:sz w:val="20"/>
              </w:rPr>
              <w:t>disciplin</w:t>
            </w:r>
            <w:r w:rsidR="005C72E5">
              <w:rPr>
                <w:rFonts w:ascii="Arial" w:hAnsi="Arial" w:cs="Arial"/>
                <w:color w:val="auto"/>
                <w:sz w:val="20"/>
              </w:rPr>
              <w:t>ary</w:t>
            </w:r>
            <w:r w:rsidR="00A42BDF" w:rsidRPr="0098597C">
              <w:rPr>
                <w:rFonts w:ascii="Arial" w:hAnsi="Arial" w:cs="Arial"/>
                <w:color w:val="auto"/>
                <w:sz w:val="20"/>
              </w:rPr>
              <w:t xml:space="preserve"> team to respond to requirements and </w:t>
            </w:r>
            <w:r>
              <w:rPr>
                <w:rFonts w:ascii="Arial" w:hAnsi="Arial" w:cs="Arial"/>
                <w:color w:val="auto"/>
                <w:sz w:val="20"/>
              </w:rPr>
              <w:t>resolve issues</w:t>
            </w:r>
          </w:p>
          <w:p w14:paraId="5107D474" w14:textId="77777777" w:rsidR="00A42BDF" w:rsidRPr="0098597C" w:rsidRDefault="00A42BDF" w:rsidP="00A42BDF">
            <w:pPr>
              <w:pStyle w:val="ListParagrap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A6592" w:rsidRPr="00A336E1" w14:paraId="3AC58554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C89" w14:textId="7F3E8D7E" w:rsidR="00BA6592" w:rsidRPr="0098597C" w:rsidRDefault="006A210E" w:rsidP="00BA659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Supporting the c</w:t>
            </w:r>
            <w:r w:rsidR="00BA6592" w:rsidRPr="0098597C">
              <w:rPr>
                <w:rFonts w:ascii="Arial" w:hAnsi="Arial" w:cs="Arial"/>
                <w:color w:val="auto"/>
                <w:sz w:val="20"/>
              </w:rPr>
              <w:t>reat</w:t>
            </w:r>
            <w:r>
              <w:rPr>
                <w:rFonts w:ascii="Arial" w:hAnsi="Arial" w:cs="Arial"/>
                <w:color w:val="auto"/>
                <w:sz w:val="20"/>
              </w:rPr>
              <w:t>ion of</w:t>
            </w:r>
            <w:r w:rsidR="00BA6592" w:rsidRPr="0098597C">
              <w:rPr>
                <w:rFonts w:ascii="Arial" w:hAnsi="Arial" w:cs="Arial"/>
                <w:color w:val="auto"/>
                <w:sz w:val="20"/>
              </w:rPr>
              <w:t xml:space="preserve"> documentation such as Software Design Specification</w:t>
            </w:r>
            <w:r>
              <w:rPr>
                <w:rFonts w:ascii="Arial" w:hAnsi="Arial" w:cs="Arial"/>
                <w:color w:val="auto"/>
                <w:sz w:val="20"/>
              </w:rPr>
              <w:t>s</w:t>
            </w:r>
            <w:r w:rsidR="00BA6592" w:rsidRPr="0098597C">
              <w:rPr>
                <w:rFonts w:ascii="Arial" w:hAnsi="Arial" w:cs="Arial"/>
                <w:color w:val="auto"/>
                <w:sz w:val="20"/>
              </w:rPr>
              <w:t>, Test records,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BA6592" w:rsidRPr="0098597C">
              <w:rPr>
                <w:rFonts w:ascii="Arial" w:hAnsi="Arial" w:cs="Arial"/>
                <w:color w:val="auto"/>
                <w:sz w:val="20"/>
              </w:rPr>
              <w:t>O&amp;M manual</w:t>
            </w:r>
            <w:r>
              <w:rPr>
                <w:rFonts w:ascii="Arial" w:hAnsi="Arial" w:cs="Arial"/>
                <w:color w:val="auto"/>
                <w:sz w:val="20"/>
              </w:rPr>
              <w:t>s</w:t>
            </w:r>
            <w:r w:rsidR="00BA6592" w:rsidRPr="0098597C">
              <w:rPr>
                <w:rFonts w:ascii="Arial" w:hAnsi="Arial" w:cs="Arial"/>
                <w:color w:val="auto"/>
                <w:sz w:val="20"/>
              </w:rPr>
              <w:t>, Software Release</w:t>
            </w:r>
            <w:r>
              <w:rPr>
                <w:rFonts w:ascii="Arial" w:hAnsi="Arial" w:cs="Arial"/>
                <w:color w:val="auto"/>
                <w:sz w:val="20"/>
              </w:rPr>
              <w:t>s</w:t>
            </w:r>
            <w:r w:rsidR="00BA6592" w:rsidRPr="0098597C">
              <w:rPr>
                <w:rFonts w:ascii="Arial" w:hAnsi="Arial" w:cs="Arial"/>
                <w:color w:val="auto"/>
                <w:sz w:val="20"/>
              </w:rPr>
              <w:t xml:space="preserve">, </w:t>
            </w:r>
            <w:r>
              <w:rPr>
                <w:rFonts w:ascii="Arial" w:hAnsi="Arial" w:cs="Arial"/>
                <w:color w:val="auto"/>
                <w:sz w:val="20"/>
              </w:rPr>
              <w:t xml:space="preserve">and </w:t>
            </w:r>
            <w:r w:rsidR="00BA6592" w:rsidRPr="0098597C">
              <w:rPr>
                <w:rFonts w:ascii="Arial" w:hAnsi="Arial" w:cs="Arial"/>
                <w:color w:val="auto"/>
                <w:sz w:val="20"/>
              </w:rPr>
              <w:t>Disaster Recovery</w:t>
            </w:r>
            <w:r>
              <w:rPr>
                <w:rFonts w:ascii="Arial" w:hAnsi="Arial" w:cs="Arial"/>
                <w:color w:val="auto"/>
                <w:sz w:val="20"/>
              </w:rPr>
              <w:t>.</w:t>
            </w:r>
          </w:p>
          <w:p w14:paraId="5A599C14" w14:textId="77777777" w:rsidR="00BA6592" w:rsidRDefault="00BA6592" w:rsidP="00E35F99">
            <w:pPr>
              <w:pStyle w:val="Title"/>
              <w:ind w:left="720"/>
              <w:rPr>
                <w:color w:val="009999"/>
              </w:rPr>
            </w:pPr>
          </w:p>
        </w:tc>
      </w:tr>
      <w:tr w:rsidR="00BA6592" w:rsidRPr="00A336E1" w14:paraId="0B185857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19C" w14:textId="77777777" w:rsidR="00BA6592" w:rsidRPr="0098597C" w:rsidRDefault="00BA6592" w:rsidP="00BA659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</w:rPr>
            </w:pPr>
            <w:r w:rsidRPr="0098597C">
              <w:rPr>
                <w:rFonts w:ascii="Arial" w:hAnsi="Arial" w:cs="Arial"/>
                <w:color w:val="auto"/>
                <w:sz w:val="20"/>
              </w:rPr>
              <w:t>System validation including Factory Acceptance Testing (FAT), and onsite validation and handover to customer.</w:t>
            </w:r>
          </w:p>
          <w:p w14:paraId="05E3B160" w14:textId="77777777" w:rsidR="00BA6592" w:rsidRDefault="00BA6592" w:rsidP="00E35F99">
            <w:pPr>
              <w:pStyle w:val="Title"/>
              <w:ind w:left="720"/>
              <w:rPr>
                <w:color w:val="009999"/>
              </w:rPr>
            </w:pPr>
          </w:p>
        </w:tc>
      </w:tr>
      <w:tr w:rsidR="00BA6592" w:rsidRPr="00A336E1" w14:paraId="6D5791FF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F63" w14:textId="2B3B5348" w:rsidR="00BA6592" w:rsidRDefault="00BA6592" w:rsidP="00E35F99">
            <w:pPr>
              <w:pStyle w:val="Title"/>
            </w:pPr>
            <w:r>
              <w:rPr>
                <w:color w:val="009999"/>
              </w:rPr>
              <w:t xml:space="preserve">Essential knowledge, </w:t>
            </w:r>
            <w:proofErr w:type="gramStart"/>
            <w:r>
              <w:rPr>
                <w:color w:val="009999"/>
              </w:rPr>
              <w:t>Skills</w:t>
            </w:r>
            <w:proofErr w:type="gramEnd"/>
            <w:r>
              <w:rPr>
                <w:color w:val="009999"/>
              </w:rPr>
              <w:t xml:space="preserve"> and Abil</w:t>
            </w:r>
            <w:r w:rsidR="002702B6">
              <w:rPr>
                <w:color w:val="009999"/>
              </w:rPr>
              <w:t>i</w:t>
            </w:r>
            <w:r>
              <w:rPr>
                <w:color w:val="009999"/>
              </w:rPr>
              <w:t xml:space="preserve">ties </w:t>
            </w:r>
          </w:p>
          <w:p w14:paraId="192CC8CA" w14:textId="77777777" w:rsidR="00E35F99" w:rsidRPr="0098597C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8597C">
              <w:rPr>
                <w:rFonts w:ascii="Arial" w:hAnsi="Arial" w:cs="Arial"/>
                <w:color w:val="auto"/>
                <w:sz w:val="20"/>
                <w:szCs w:val="24"/>
              </w:rPr>
              <w:t>Passionate about automation</w:t>
            </w:r>
          </w:p>
          <w:p w14:paraId="661FACD8" w14:textId="77777777" w:rsidR="00E35F99" w:rsidRPr="00BB42CE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BB42CE">
              <w:rPr>
                <w:rFonts w:ascii="Arial" w:hAnsi="Arial" w:cs="Arial"/>
                <w:color w:val="auto"/>
                <w:sz w:val="20"/>
                <w:szCs w:val="24"/>
              </w:rPr>
              <w:t>Must be fluent in both spoken and written English language</w:t>
            </w:r>
          </w:p>
          <w:p w14:paraId="1C6BC454" w14:textId="7CDF5711" w:rsidR="00BA6592" w:rsidRPr="00366242" w:rsidRDefault="00E35F99" w:rsidP="00366242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BB42CE">
              <w:rPr>
                <w:rFonts w:ascii="Arial" w:hAnsi="Arial" w:cs="Arial"/>
                <w:color w:val="auto"/>
                <w:sz w:val="20"/>
                <w:szCs w:val="24"/>
              </w:rPr>
              <w:t xml:space="preserve">Must be willing to travel </w:t>
            </w:r>
            <w:r>
              <w:rPr>
                <w:rFonts w:ascii="Arial" w:hAnsi="Arial" w:cs="Arial"/>
                <w:color w:val="auto"/>
                <w:sz w:val="20"/>
                <w:szCs w:val="24"/>
              </w:rPr>
              <w:t>(</w:t>
            </w:r>
            <w:r w:rsidRPr="007D532E">
              <w:rPr>
                <w:rFonts w:ascii="Arial" w:hAnsi="Arial" w:cs="Arial"/>
                <w:color w:val="auto"/>
                <w:sz w:val="20"/>
                <w:szCs w:val="24"/>
              </w:rPr>
              <w:t>typically less than 5% of time</w:t>
            </w:r>
            <w:r>
              <w:rPr>
                <w:rFonts w:ascii="Arial" w:hAnsi="Arial" w:cs="Arial"/>
                <w:color w:val="auto"/>
                <w:sz w:val="20"/>
                <w:szCs w:val="24"/>
              </w:rPr>
              <w:t>)</w:t>
            </w:r>
          </w:p>
        </w:tc>
      </w:tr>
      <w:tr w:rsidR="00BA6592" w:rsidRPr="00A336E1" w14:paraId="2B9C32FD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D45" w14:textId="1DF6B545" w:rsidR="00BA6592" w:rsidRPr="00E35F99" w:rsidRDefault="00BA6592" w:rsidP="00E35F99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Desirable </w:t>
            </w:r>
            <w:r w:rsidRPr="00B630F5"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>knowledge, Skills and Abil</w:t>
            </w:r>
            <w:r w:rsidR="002702B6"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>i</w:t>
            </w:r>
            <w:r w:rsidRPr="00B630F5"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ties </w:t>
            </w:r>
          </w:p>
          <w:p w14:paraId="6DD3DE51" w14:textId="77777777" w:rsidR="00E35F99" w:rsidRPr="008D3A6E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>Familiarity with Object Orientated programming, and source control using git</w:t>
            </w:r>
          </w:p>
          <w:p w14:paraId="7404B4CC" w14:textId="77777777" w:rsidR="00E35F99" w:rsidRPr="008D3A6E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>Basic electrical knowledge and experience</w:t>
            </w:r>
          </w:p>
          <w:p w14:paraId="7398DB2F" w14:textId="77777777" w:rsidR="00E35F99" w:rsidRPr="008D3A6E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>Basic knowledge of mechanical and pneumatics principles</w:t>
            </w:r>
          </w:p>
          <w:p w14:paraId="4A1D9BA0" w14:textId="77777777" w:rsidR="00E35F99" w:rsidRPr="008D3A6E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>Beckhoff / Siemens control systems experience</w:t>
            </w:r>
          </w:p>
          <w:p w14:paraId="6CE82536" w14:textId="77777777" w:rsidR="00E35F99" w:rsidRPr="008D3A6E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>Experience working in the pharmaceutical industry</w:t>
            </w:r>
          </w:p>
          <w:p w14:paraId="20E86B86" w14:textId="77777777" w:rsidR="00E35F99" w:rsidRPr="008D3A6E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lastRenderedPageBreak/>
              <w:t>Familiarity with GAMP / 21CFR11 / Eu Annex 11 / GMP</w:t>
            </w:r>
          </w:p>
          <w:p w14:paraId="0F71C488" w14:textId="77777777" w:rsidR="00E35F99" w:rsidRPr="008D3A6E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 xml:space="preserve">Experience with developing Robots, Machine vision, SCADA / MES </w:t>
            </w:r>
          </w:p>
          <w:p w14:paraId="1A8D4883" w14:textId="77777777" w:rsidR="00E35F99" w:rsidRPr="008D3A6E" w:rsidRDefault="00E35F99" w:rsidP="00E35F9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 xml:space="preserve">Experience working with communication protocols e.g. </w:t>
            </w:r>
            <w:proofErr w:type="spellStart"/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>EtherCAT</w:t>
            </w:r>
            <w:proofErr w:type="spellEnd"/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 xml:space="preserve">, </w:t>
            </w:r>
            <w:proofErr w:type="spellStart"/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>Profinet</w:t>
            </w:r>
            <w:proofErr w:type="spellEnd"/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>, CAN, IP, Serial etc.</w:t>
            </w:r>
          </w:p>
          <w:p w14:paraId="1E39D48F" w14:textId="0E47EF08" w:rsidR="00BA6592" w:rsidRPr="00E35F99" w:rsidRDefault="00E35F99" w:rsidP="00BA6592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8D3A6E">
              <w:rPr>
                <w:rFonts w:ascii="Arial" w:hAnsi="Arial" w:cs="Arial"/>
                <w:color w:val="auto"/>
                <w:sz w:val="20"/>
                <w:szCs w:val="24"/>
              </w:rPr>
              <w:t xml:space="preserve">Experience with .net and SQL </w:t>
            </w:r>
          </w:p>
        </w:tc>
      </w:tr>
    </w:tbl>
    <w:p w14:paraId="13EBBA8D" w14:textId="77777777" w:rsidR="0086653B" w:rsidRDefault="0086653B" w:rsidP="0086653B"/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7984"/>
      </w:tblGrid>
      <w:tr w:rsidR="00491F1C" w:rsidRPr="00363133" w14:paraId="4FC6924D" w14:textId="77777777" w:rsidTr="002D3E05">
        <w:trPr>
          <w:trHeight w:val="496"/>
        </w:trPr>
        <w:tc>
          <w:tcPr>
            <w:tcW w:w="9495" w:type="dxa"/>
            <w:gridSpan w:val="2"/>
            <w:tcBorders>
              <w:top w:val="nil"/>
              <w:left w:val="single" w:sz="4" w:space="0" w:color="auto"/>
              <w:bottom w:val="single" w:sz="12" w:space="0" w:color="009999"/>
              <w:right w:val="single" w:sz="4" w:space="0" w:color="auto"/>
            </w:tcBorders>
            <w:shd w:val="clear" w:color="auto" w:fill="009999"/>
            <w:hideMark/>
          </w:tcPr>
          <w:p w14:paraId="355D1A4B" w14:textId="77777777" w:rsidR="00491F1C" w:rsidRPr="00363133" w:rsidRDefault="00491F1C" w:rsidP="002D3E05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color w:val="FFFFFF"/>
                <w:sz w:val="20"/>
                <w:szCs w:val="24"/>
                <w:lang w:eastAsia="zh-CN"/>
              </w:rPr>
            </w:pPr>
            <w:r w:rsidRPr="00363133">
              <w:rPr>
                <w:rFonts w:ascii="Arial" w:eastAsia="SimSun" w:hAnsi="Arial" w:cs="Arial"/>
                <w:b/>
                <w:bCs/>
                <w:color w:val="FFFFFF"/>
                <w:sz w:val="20"/>
                <w:szCs w:val="24"/>
              </w:rPr>
              <w:t>Our Values</w:t>
            </w:r>
            <w:r w:rsidRPr="00363133">
              <w:rPr>
                <w:rFonts w:ascii="Arial" w:eastAsia="SimSun" w:hAnsi="Arial" w:cs="Arial"/>
                <w:color w:val="FFFFFF"/>
                <w:sz w:val="20"/>
                <w:szCs w:val="24"/>
              </w:rPr>
              <w:t xml:space="preserve"> (Principles)</w:t>
            </w:r>
          </w:p>
        </w:tc>
      </w:tr>
      <w:tr w:rsidR="00491F1C" w:rsidRPr="00363133" w14:paraId="1AF3A1F9" w14:textId="77777777" w:rsidTr="002D3E05">
        <w:trPr>
          <w:trHeight w:val="620"/>
        </w:trPr>
        <w:tc>
          <w:tcPr>
            <w:tcW w:w="1511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  <w:hideMark/>
          </w:tcPr>
          <w:p w14:paraId="0FE772C3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Innovation</w:t>
            </w:r>
          </w:p>
        </w:tc>
        <w:tc>
          <w:tcPr>
            <w:tcW w:w="798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3D2A4DB3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Experimentation:</w:t>
            </w: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 xml:space="preserve"> Embrace the continual development of new processes, ideas, and solutions.</w:t>
            </w:r>
          </w:p>
        </w:tc>
      </w:tr>
      <w:tr w:rsidR="00491F1C" w:rsidRPr="00363133" w14:paraId="28FE9E65" w14:textId="77777777" w:rsidTr="002D3E05">
        <w:trPr>
          <w:trHeight w:val="389"/>
        </w:trPr>
        <w:tc>
          <w:tcPr>
            <w:tcW w:w="1511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0F998E0C" w14:textId="77777777" w:rsidR="00491F1C" w:rsidRPr="00363133" w:rsidRDefault="00491F1C" w:rsidP="002D3E05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10EB2BDE" w14:textId="77777777" w:rsidR="00491F1C" w:rsidRPr="00363133" w:rsidRDefault="00491F1C" w:rsidP="002D3E05">
            <w:pPr>
              <w:tabs>
                <w:tab w:val="left" w:pos="1260"/>
              </w:tabs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Adaptability: Commit to learning and evolving in response to challenges.</w:t>
            </w:r>
          </w:p>
        </w:tc>
      </w:tr>
      <w:tr w:rsidR="00491F1C" w:rsidRPr="00363133" w14:paraId="588192E4" w14:textId="77777777" w:rsidTr="002D3E05">
        <w:trPr>
          <w:trHeight w:val="522"/>
        </w:trPr>
        <w:tc>
          <w:tcPr>
            <w:tcW w:w="1511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4B0F4BC0" w14:textId="77777777" w:rsidR="00491F1C" w:rsidRPr="00363133" w:rsidRDefault="00491F1C" w:rsidP="002D3E05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24D9F465" w14:textId="77777777" w:rsidR="00491F1C" w:rsidRPr="00363133" w:rsidRDefault="00491F1C" w:rsidP="002D3E05">
            <w:pPr>
              <w:tabs>
                <w:tab w:val="left" w:pos="1260"/>
              </w:tabs>
              <w:spacing w:before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Problem Solving: Foster an environment that encourages solutions and creative breakthroughs.</w:t>
            </w:r>
          </w:p>
        </w:tc>
      </w:tr>
      <w:tr w:rsidR="00491F1C" w:rsidRPr="00363133" w14:paraId="2DF6996E" w14:textId="77777777" w:rsidTr="002D3E05">
        <w:trPr>
          <w:trHeight w:val="510"/>
        </w:trPr>
        <w:tc>
          <w:tcPr>
            <w:tcW w:w="1511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  <w:hideMark/>
          </w:tcPr>
          <w:p w14:paraId="7DED2A9D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Collaboration</w:t>
            </w:r>
          </w:p>
        </w:tc>
        <w:tc>
          <w:tcPr>
            <w:tcW w:w="798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0E88B78F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Learning and Sharing Knowledge: Knowledge shared is knowledge squared. Build collective expertise by exchanging information across teams.</w:t>
            </w:r>
          </w:p>
        </w:tc>
      </w:tr>
      <w:tr w:rsidR="00491F1C" w:rsidRPr="00363133" w14:paraId="6C1DE99E" w14:textId="77777777" w:rsidTr="002D3E05">
        <w:trPr>
          <w:trHeight w:val="690"/>
        </w:trPr>
        <w:tc>
          <w:tcPr>
            <w:tcW w:w="1511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6868D871" w14:textId="77777777" w:rsidR="00491F1C" w:rsidRPr="00363133" w:rsidRDefault="00491F1C" w:rsidP="002D3E05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19444BD5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Support and Teamwork: Actively work together, not just alongside, to achieve shared goals.</w:t>
            </w:r>
          </w:p>
        </w:tc>
      </w:tr>
      <w:tr w:rsidR="00491F1C" w:rsidRPr="00363133" w14:paraId="6D66B894" w14:textId="77777777" w:rsidTr="002D3E05">
        <w:trPr>
          <w:trHeight w:val="706"/>
        </w:trPr>
        <w:tc>
          <w:tcPr>
            <w:tcW w:w="1511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529837ED" w14:textId="77777777" w:rsidR="00491F1C" w:rsidRPr="00363133" w:rsidRDefault="00491F1C" w:rsidP="002D3E05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34A65DBC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Clear and Open Communication: Effective collaboration requires clarity, transparency, and accountability.</w:t>
            </w:r>
          </w:p>
        </w:tc>
      </w:tr>
      <w:tr w:rsidR="00491F1C" w:rsidRPr="00363133" w14:paraId="4824321F" w14:textId="77777777" w:rsidTr="002D3E05">
        <w:trPr>
          <w:trHeight w:val="692"/>
        </w:trPr>
        <w:tc>
          <w:tcPr>
            <w:tcW w:w="1511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  <w:hideMark/>
          </w:tcPr>
          <w:p w14:paraId="18C40A51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Integrity</w:t>
            </w:r>
          </w:p>
        </w:tc>
        <w:tc>
          <w:tcPr>
            <w:tcW w:w="798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33CC8557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Trust and Accountability: Build and maintain confidence through transparency, honesty, and consistency.</w:t>
            </w:r>
          </w:p>
        </w:tc>
      </w:tr>
      <w:tr w:rsidR="00491F1C" w:rsidRPr="00363133" w14:paraId="33939B8B" w14:textId="77777777" w:rsidTr="002D3E05">
        <w:trPr>
          <w:trHeight w:val="648"/>
        </w:trPr>
        <w:tc>
          <w:tcPr>
            <w:tcW w:w="1511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2FA3AF19" w14:textId="77777777" w:rsidR="00491F1C" w:rsidRPr="00363133" w:rsidRDefault="00491F1C" w:rsidP="002D3E05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358111C6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Respect for Others: Foster a supportive and inclusive environment where all perspectives are valued.</w:t>
            </w:r>
          </w:p>
        </w:tc>
      </w:tr>
      <w:tr w:rsidR="00491F1C" w:rsidRPr="00363133" w14:paraId="51AF8297" w14:textId="77777777" w:rsidTr="002D3E05">
        <w:trPr>
          <w:trHeight w:val="682"/>
        </w:trPr>
        <w:tc>
          <w:tcPr>
            <w:tcW w:w="1511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40C2E954" w14:textId="77777777" w:rsidR="00491F1C" w:rsidRPr="00363133" w:rsidRDefault="00491F1C" w:rsidP="002D3E05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107E2072" w14:textId="77777777" w:rsidR="00491F1C" w:rsidRPr="00363133" w:rsidRDefault="00491F1C" w:rsidP="002D3E05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Dependability and Openness: Ensure reliability in actions and openness in communication to strengthen relationships.</w:t>
            </w:r>
          </w:p>
        </w:tc>
      </w:tr>
    </w:tbl>
    <w:p w14:paraId="4D79BEE3" w14:textId="77777777" w:rsidR="0086653B" w:rsidRDefault="0086653B" w:rsidP="0086653B"/>
    <w:p w14:paraId="78CAB76D" w14:textId="77777777" w:rsidR="0086653B" w:rsidRDefault="0086653B"/>
    <w:p w14:paraId="249C63B8" w14:textId="77777777" w:rsidR="006F7FEE" w:rsidRDefault="006F7FEE"/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9502"/>
      </w:tblGrid>
      <w:tr w:rsidR="006F7FEE" w14:paraId="5B494301" w14:textId="77777777" w:rsidTr="008A4A4A">
        <w:trPr>
          <w:trHeight w:val="634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03C" w14:textId="34F7E132" w:rsidR="006F7FEE" w:rsidRDefault="006F7FEE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>Subject to change</w:t>
            </w:r>
          </w:p>
          <w:p w14:paraId="105E4FAC" w14:textId="0DBBF41C" w:rsidR="006F7FEE" w:rsidRPr="006F7FEE" w:rsidRDefault="006F7FEE" w:rsidP="006F7FEE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</w:pPr>
            <w:r w:rsidRPr="006F7FEE"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The responsibilities outlined above provide a general overview; however, additional duties may be assigned as necessary to meet departmental objectives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.</w:t>
            </w:r>
          </w:p>
          <w:p w14:paraId="15BBA8D9" w14:textId="4BFD7B31" w:rsidR="006F7FEE" w:rsidRDefault="006F7FEE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</w:tc>
      </w:tr>
    </w:tbl>
    <w:p w14:paraId="1B06235A" w14:textId="77777777" w:rsidR="000D3FCC" w:rsidRPr="00C64912" w:rsidRDefault="000D3FCC" w:rsidP="000D3FCC"/>
    <w:sectPr w:rsidR="000D3FCC" w:rsidRPr="00C64912" w:rsidSect="00125478">
      <w:headerReference w:type="first" r:id="rId12"/>
      <w:footerReference w:type="first" r:id="rId13"/>
      <w:pgSz w:w="12240" w:h="15840"/>
      <w:pgMar w:top="360" w:right="1440" w:bottom="0" w:left="1440" w:header="45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29C0" w14:textId="77777777" w:rsidR="0061321C" w:rsidRDefault="0061321C">
      <w:pPr>
        <w:spacing w:before="0" w:after="0"/>
      </w:pPr>
      <w:r>
        <w:separator/>
      </w:r>
    </w:p>
  </w:endnote>
  <w:endnote w:type="continuationSeparator" w:id="0">
    <w:p w14:paraId="0087E0D7" w14:textId="77777777" w:rsidR="0061321C" w:rsidRDefault="006132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323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8DF35D" w14:textId="244991A7" w:rsidR="00125478" w:rsidRDefault="001254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7302C1" w14:textId="21BB1E81" w:rsidR="00125478" w:rsidRDefault="0012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02FD" w14:textId="77777777" w:rsidR="0061321C" w:rsidRDefault="0061321C">
      <w:pPr>
        <w:spacing w:before="0" w:after="0"/>
      </w:pPr>
      <w:r>
        <w:separator/>
      </w:r>
    </w:p>
  </w:footnote>
  <w:footnote w:type="continuationSeparator" w:id="0">
    <w:p w14:paraId="17DF81DD" w14:textId="77777777" w:rsidR="0061321C" w:rsidRDefault="006132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6190" w14:textId="56C40478" w:rsidR="00125478" w:rsidRDefault="00125478" w:rsidP="00125478">
    <w:pPr>
      <w:pStyle w:val="Header"/>
      <w:jc w:val="right"/>
    </w:pPr>
    <w:r>
      <w:rPr>
        <w:noProof/>
      </w:rPr>
      <w:drawing>
        <wp:inline distT="0" distB="0" distL="0" distR="0" wp14:anchorId="38EC6203" wp14:editId="5F78CE93">
          <wp:extent cx="506095" cy="396240"/>
          <wp:effectExtent l="0" t="0" r="8255" b="3810"/>
          <wp:docPr id="8142805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27385C" w14:textId="77777777" w:rsidR="00125478" w:rsidRDefault="00125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682C"/>
    <w:multiLevelType w:val="hybridMultilevel"/>
    <w:tmpl w:val="7226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926B4C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B01F8"/>
    <w:multiLevelType w:val="hybridMultilevel"/>
    <w:tmpl w:val="0792C804"/>
    <w:lvl w:ilvl="0" w:tplc="11E839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C2A1A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F321C7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75D77"/>
    <w:multiLevelType w:val="hybridMultilevel"/>
    <w:tmpl w:val="97FE6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 w15:restartNumberingAfterBreak="0">
    <w:nsid w:val="3FC40399"/>
    <w:multiLevelType w:val="hybridMultilevel"/>
    <w:tmpl w:val="A61CE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40EA0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77BB1A33"/>
    <w:multiLevelType w:val="hybridMultilevel"/>
    <w:tmpl w:val="A61C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10804"/>
    <w:multiLevelType w:val="hybridMultilevel"/>
    <w:tmpl w:val="369C6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64322">
    <w:abstractNumId w:val="21"/>
  </w:num>
  <w:num w:numId="2" w16cid:durableId="611324686">
    <w:abstractNumId w:val="11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5"/>
  </w:num>
  <w:num w:numId="14" w16cid:durableId="1725641043">
    <w:abstractNumId w:val="12"/>
  </w:num>
  <w:num w:numId="15" w16cid:durableId="132333417">
    <w:abstractNumId w:val="20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24"/>
  </w:num>
  <w:num w:numId="20" w16cid:durableId="229655047">
    <w:abstractNumId w:val="23"/>
  </w:num>
  <w:num w:numId="21" w16cid:durableId="252784580">
    <w:abstractNumId w:val="18"/>
  </w:num>
  <w:num w:numId="22" w16cid:durableId="1624072450">
    <w:abstractNumId w:val="26"/>
  </w:num>
  <w:num w:numId="23" w16cid:durableId="2141920678">
    <w:abstractNumId w:val="12"/>
  </w:num>
  <w:num w:numId="24" w16cid:durableId="954605098">
    <w:abstractNumId w:val="25"/>
  </w:num>
  <w:num w:numId="25" w16cid:durableId="256791200">
    <w:abstractNumId w:val="13"/>
  </w:num>
  <w:num w:numId="26" w16cid:durableId="969869234">
    <w:abstractNumId w:val="19"/>
  </w:num>
  <w:num w:numId="27" w16cid:durableId="78254262">
    <w:abstractNumId w:val="16"/>
  </w:num>
  <w:num w:numId="28" w16cid:durableId="946621530">
    <w:abstractNumId w:val="22"/>
  </w:num>
  <w:num w:numId="29" w16cid:durableId="233202546">
    <w:abstractNumId w:val="17"/>
  </w:num>
  <w:num w:numId="30" w16cid:durableId="1396783776">
    <w:abstractNumId w:val="14"/>
  </w:num>
  <w:num w:numId="31" w16cid:durableId="1265848926">
    <w:abstractNumId w:val="27"/>
  </w:num>
  <w:num w:numId="32" w16cid:durableId="817041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1C"/>
    <w:rsid w:val="000006BB"/>
    <w:rsid w:val="00002057"/>
    <w:rsid w:val="00003BC6"/>
    <w:rsid w:val="00020243"/>
    <w:rsid w:val="0003453D"/>
    <w:rsid w:val="000423D6"/>
    <w:rsid w:val="0004795B"/>
    <w:rsid w:val="00054E19"/>
    <w:rsid w:val="00061E25"/>
    <w:rsid w:val="000625AB"/>
    <w:rsid w:val="00063E5B"/>
    <w:rsid w:val="000671AD"/>
    <w:rsid w:val="000731D8"/>
    <w:rsid w:val="0007395A"/>
    <w:rsid w:val="000765D5"/>
    <w:rsid w:val="00083B2E"/>
    <w:rsid w:val="0008501D"/>
    <w:rsid w:val="0008699D"/>
    <w:rsid w:val="00094D09"/>
    <w:rsid w:val="000960FB"/>
    <w:rsid w:val="000A0C39"/>
    <w:rsid w:val="000A1809"/>
    <w:rsid w:val="000C2633"/>
    <w:rsid w:val="000D0E98"/>
    <w:rsid w:val="000D11C3"/>
    <w:rsid w:val="000D1AFD"/>
    <w:rsid w:val="000D3FCC"/>
    <w:rsid w:val="000E3493"/>
    <w:rsid w:val="000E5211"/>
    <w:rsid w:val="0010516B"/>
    <w:rsid w:val="001100E5"/>
    <w:rsid w:val="0011646E"/>
    <w:rsid w:val="001225AA"/>
    <w:rsid w:val="00124E5B"/>
    <w:rsid w:val="00125478"/>
    <w:rsid w:val="001255DD"/>
    <w:rsid w:val="00125AF5"/>
    <w:rsid w:val="00131863"/>
    <w:rsid w:val="001503B4"/>
    <w:rsid w:val="00151800"/>
    <w:rsid w:val="00155E48"/>
    <w:rsid w:val="0016371C"/>
    <w:rsid w:val="001718E7"/>
    <w:rsid w:val="00194258"/>
    <w:rsid w:val="00196994"/>
    <w:rsid w:val="00196A9E"/>
    <w:rsid w:val="001A40E4"/>
    <w:rsid w:val="001A62A6"/>
    <w:rsid w:val="001B2073"/>
    <w:rsid w:val="001C09BA"/>
    <w:rsid w:val="001D0335"/>
    <w:rsid w:val="001D0F10"/>
    <w:rsid w:val="001E11F6"/>
    <w:rsid w:val="001E4A07"/>
    <w:rsid w:val="001E59CF"/>
    <w:rsid w:val="001F77C4"/>
    <w:rsid w:val="00207EA1"/>
    <w:rsid w:val="00220140"/>
    <w:rsid w:val="0022382A"/>
    <w:rsid w:val="00224651"/>
    <w:rsid w:val="002369E8"/>
    <w:rsid w:val="00240F2F"/>
    <w:rsid w:val="00250C86"/>
    <w:rsid w:val="002661B6"/>
    <w:rsid w:val="002702B6"/>
    <w:rsid w:val="002733EF"/>
    <w:rsid w:val="0027519F"/>
    <w:rsid w:val="00287D70"/>
    <w:rsid w:val="002929ED"/>
    <w:rsid w:val="002B1677"/>
    <w:rsid w:val="002B3991"/>
    <w:rsid w:val="002D68F2"/>
    <w:rsid w:val="002D7462"/>
    <w:rsid w:val="002F1DBC"/>
    <w:rsid w:val="002F5C69"/>
    <w:rsid w:val="003014BD"/>
    <w:rsid w:val="00313584"/>
    <w:rsid w:val="003241AA"/>
    <w:rsid w:val="00342CDD"/>
    <w:rsid w:val="003434B9"/>
    <w:rsid w:val="003542E1"/>
    <w:rsid w:val="00362C64"/>
    <w:rsid w:val="00363A6A"/>
    <w:rsid w:val="00366242"/>
    <w:rsid w:val="00370DFC"/>
    <w:rsid w:val="00380C09"/>
    <w:rsid w:val="00381D27"/>
    <w:rsid w:val="00384363"/>
    <w:rsid w:val="003932BF"/>
    <w:rsid w:val="00393DCC"/>
    <w:rsid w:val="003A360D"/>
    <w:rsid w:val="003A6667"/>
    <w:rsid w:val="003B7313"/>
    <w:rsid w:val="003C0512"/>
    <w:rsid w:val="003E070A"/>
    <w:rsid w:val="003E3C0B"/>
    <w:rsid w:val="003F2639"/>
    <w:rsid w:val="00420399"/>
    <w:rsid w:val="0042799D"/>
    <w:rsid w:val="00435192"/>
    <w:rsid w:val="00440963"/>
    <w:rsid w:val="004524DC"/>
    <w:rsid w:val="00464200"/>
    <w:rsid w:val="00483457"/>
    <w:rsid w:val="00491F1C"/>
    <w:rsid w:val="00494AF4"/>
    <w:rsid w:val="00494CCC"/>
    <w:rsid w:val="0049722E"/>
    <w:rsid w:val="004A6E5B"/>
    <w:rsid w:val="004B3E68"/>
    <w:rsid w:val="004B7712"/>
    <w:rsid w:val="004E1A15"/>
    <w:rsid w:val="004E42B8"/>
    <w:rsid w:val="004E6EDE"/>
    <w:rsid w:val="004F4048"/>
    <w:rsid w:val="004F4A10"/>
    <w:rsid w:val="00500325"/>
    <w:rsid w:val="005031B2"/>
    <w:rsid w:val="0051309B"/>
    <w:rsid w:val="0052129D"/>
    <w:rsid w:val="00521A90"/>
    <w:rsid w:val="005366C0"/>
    <w:rsid w:val="005443BE"/>
    <w:rsid w:val="00556F3C"/>
    <w:rsid w:val="00565C4F"/>
    <w:rsid w:val="00573ED7"/>
    <w:rsid w:val="00577021"/>
    <w:rsid w:val="005857C4"/>
    <w:rsid w:val="00594C94"/>
    <w:rsid w:val="0059514E"/>
    <w:rsid w:val="0059561E"/>
    <w:rsid w:val="005A5B1E"/>
    <w:rsid w:val="005A5C99"/>
    <w:rsid w:val="005A76AE"/>
    <w:rsid w:val="005B15B5"/>
    <w:rsid w:val="005B296C"/>
    <w:rsid w:val="005C60CD"/>
    <w:rsid w:val="005C6B4A"/>
    <w:rsid w:val="005C72E5"/>
    <w:rsid w:val="005D515B"/>
    <w:rsid w:val="005D7212"/>
    <w:rsid w:val="005E3543"/>
    <w:rsid w:val="005E47D2"/>
    <w:rsid w:val="005E6DDC"/>
    <w:rsid w:val="00603C53"/>
    <w:rsid w:val="00605E16"/>
    <w:rsid w:val="0061033D"/>
    <w:rsid w:val="0061321C"/>
    <w:rsid w:val="00621819"/>
    <w:rsid w:val="006228EE"/>
    <w:rsid w:val="006269B6"/>
    <w:rsid w:val="00631BF6"/>
    <w:rsid w:val="00635407"/>
    <w:rsid w:val="00635D5C"/>
    <w:rsid w:val="00657250"/>
    <w:rsid w:val="0066002F"/>
    <w:rsid w:val="00665546"/>
    <w:rsid w:val="006671B3"/>
    <w:rsid w:val="006703B1"/>
    <w:rsid w:val="0068144E"/>
    <w:rsid w:val="006814C8"/>
    <w:rsid w:val="00684131"/>
    <w:rsid w:val="0068725E"/>
    <w:rsid w:val="00694A45"/>
    <w:rsid w:val="006A0C25"/>
    <w:rsid w:val="006A210E"/>
    <w:rsid w:val="006B7F22"/>
    <w:rsid w:val="006C2B85"/>
    <w:rsid w:val="006D34D9"/>
    <w:rsid w:val="006D46D8"/>
    <w:rsid w:val="006D568A"/>
    <w:rsid w:val="006E0B84"/>
    <w:rsid w:val="006E32B3"/>
    <w:rsid w:val="006F3AB5"/>
    <w:rsid w:val="006F7FEE"/>
    <w:rsid w:val="007044EC"/>
    <w:rsid w:val="00705D80"/>
    <w:rsid w:val="00706680"/>
    <w:rsid w:val="007139AC"/>
    <w:rsid w:val="00723D3A"/>
    <w:rsid w:val="0072758D"/>
    <w:rsid w:val="007278C6"/>
    <w:rsid w:val="00733436"/>
    <w:rsid w:val="00751E6A"/>
    <w:rsid w:val="007523D8"/>
    <w:rsid w:val="00753A7C"/>
    <w:rsid w:val="00761239"/>
    <w:rsid w:val="0078473A"/>
    <w:rsid w:val="0079042B"/>
    <w:rsid w:val="007906CF"/>
    <w:rsid w:val="00795023"/>
    <w:rsid w:val="007A289E"/>
    <w:rsid w:val="007A4624"/>
    <w:rsid w:val="007A7879"/>
    <w:rsid w:val="007B1D64"/>
    <w:rsid w:val="007B51A2"/>
    <w:rsid w:val="007C17D6"/>
    <w:rsid w:val="007C28BD"/>
    <w:rsid w:val="007D12F9"/>
    <w:rsid w:val="007E0403"/>
    <w:rsid w:val="007E4488"/>
    <w:rsid w:val="007E488F"/>
    <w:rsid w:val="007E595C"/>
    <w:rsid w:val="007F0CA1"/>
    <w:rsid w:val="007F4542"/>
    <w:rsid w:val="007F7465"/>
    <w:rsid w:val="007F7866"/>
    <w:rsid w:val="00802707"/>
    <w:rsid w:val="0080496E"/>
    <w:rsid w:val="00805D4A"/>
    <w:rsid w:val="00806112"/>
    <w:rsid w:val="00807A44"/>
    <w:rsid w:val="008156CB"/>
    <w:rsid w:val="0083797E"/>
    <w:rsid w:val="008401D7"/>
    <w:rsid w:val="0085004C"/>
    <w:rsid w:val="008527F0"/>
    <w:rsid w:val="00853974"/>
    <w:rsid w:val="00854805"/>
    <w:rsid w:val="00855ADB"/>
    <w:rsid w:val="00864457"/>
    <w:rsid w:val="00865D80"/>
    <w:rsid w:val="0086653B"/>
    <w:rsid w:val="008719C4"/>
    <w:rsid w:val="008722D5"/>
    <w:rsid w:val="00874A81"/>
    <w:rsid w:val="00881D22"/>
    <w:rsid w:val="00885F3A"/>
    <w:rsid w:val="00892E54"/>
    <w:rsid w:val="00893419"/>
    <w:rsid w:val="008952B5"/>
    <w:rsid w:val="00897564"/>
    <w:rsid w:val="008A4A4A"/>
    <w:rsid w:val="008A6F05"/>
    <w:rsid w:val="008B775D"/>
    <w:rsid w:val="008D062A"/>
    <w:rsid w:val="008D2030"/>
    <w:rsid w:val="008E5E33"/>
    <w:rsid w:val="00901C75"/>
    <w:rsid w:val="00907798"/>
    <w:rsid w:val="009541C6"/>
    <w:rsid w:val="0095615E"/>
    <w:rsid w:val="00956205"/>
    <w:rsid w:val="00964715"/>
    <w:rsid w:val="00973885"/>
    <w:rsid w:val="0097582E"/>
    <w:rsid w:val="00977C23"/>
    <w:rsid w:val="00981462"/>
    <w:rsid w:val="00985595"/>
    <w:rsid w:val="00986414"/>
    <w:rsid w:val="009865D2"/>
    <w:rsid w:val="0098778E"/>
    <w:rsid w:val="009907E7"/>
    <w:rsid w:val="00990CAE"/>
    <w:rsid w:val="009914D8"/>
    <w:rsid w:val="00991989"/>
    <w:rsid w:val="009A46EC"/>
    <w:rsid w:val="009B6EE7"/>
    <w:rsid w:val="009B7E6E"/>
    <w:rsid w:val="009B7E8B"/>
    <w:rsid w:val="009C1C0C"/>
    <w:rsid w:val="009C23F4"/>
    <w:rsid w:val="009C7DE8"/>
    <w:rsid w:val="009D1FED"/>
    <w:rsid w:val="009D257A"/>
    <w:rsid w:val="009D68C9"/>
    <w:rsid w:val="009E3FFC"/>
    <w:rsid w:val="009E6559"/>
    <w:rsid w:val="009E7D9D"/>
    <w:rsid w:val="009F0329"/>
    <w:rsid w:val="00A001B7"/>
    <w:rsid w:val="00A336E1"/>
    <w:rsid w:val="00A36F42"/>
    <w:rsid w:val="00A42BDF"/>
    <w:rsid w:val="00A55AD5"/>
    <w:rsid w:val="00A63436"/>
    <w:rsid w:val="00A63DCA"/>
    <w:rsid w:val="00A66E23"/>
    <w:rsid w:val="00A670F2"/>
    <w:rsid w:val="00A717ED"/>
    <w:rsid w:val="00A81D02"/>
    <w:rsid w:val="00A82ACF"/>
    <w:rsid w:val="00AA1AF7"/>
    <w:rsid w:val="00AA3881"/>
    <w:rsid w:val="00AA4319"/>
    <w:rsid w:val="00AA7CDE"/>
    <w:rsid w:val="00AB0D9A"/>
    <w:rsid w:val="00AC0DB5"/>
    <w:rsid w:val="00AC1994"/>
    <w:rsid w:val="00AC2B71"/>
    <w:rsid w:val="00AC4288"/>
    <w:rsid w:val="00AD519C"/>
    <w:rsid w:val="00AE7E3F"/>
    <w:rsid w:val="00AE7E99"/>
    <w:rsid w:val="00B06ACD"/>
    <w:rsid w:val="00B147DB"/>
    <w:rsid w:val="00B1589D"/>
    <w:rsid w:val="00B17BC4"/>
    <w:rsid w:val="00B208B2"/>
    <w:rsid w:val="00B20C90"/>
    <w:rsid w:val="00B2181B"/>
    <w:rsid w:val="00B306E0"/>
    <w:rsid w:val="00B3372C"/>
    <w:rsid w:val="00B4098D"/>
    <w:rsid w:val="00B41480"/>
    <w:rsid w:val="00B42047"/>
    <w:rsid w:val="00B47EC3"/>
    <w:rsid w:val="00B5210F"/>
    <w:rsid w:val="00B54346"/>
    <w:rsid w:val="00B57AF0"/>
    <w:rsid w:val="00B60071"/>
    <w:rsid w:val="00B630F5"/>
    <w:rsid w:val="00B733AD"/>
    <w:rsid w:val="00B8319A"/>
    <w:rsid w:val="00B8392C"/>
    <w:rsid w:val="00B842BC"/>
    <w:rsid w:val="00B938AD"/>
    <w:rsid w:val="00BA2202"/>
    <w:rsid w:val="00BA6592"/>
    <w:rsid w:val="00BB1D43"/>
    <w:rsid w:val="00BB5154"/>
    <w:rsid w:val="00BC3DAE"/>
    <w:rsid w:val="00BC5A10"/>
    <w:rsid w:val="00BC7D19"/>
    <w:rsid w:val="00BD3B72"/>
    <w:rsid w:val="00BD71FC"/>
    <w:rsid w:val="00BE4072"/>
    <w:rsid w:val="00BF6952"/>
    <w:rsid w:val="00C07439"/>
    <w:rsid w:val="00C15B47"/>
    <w:rsid w:val="00C16566"/>
    <w:rsid w:val="00C232FA"/>
    <w:rsid w:val="00C26D0F"/>
    <w:rsid w:val="00C319E6"/>
    <w:rsid w:val="00C464AC"/>
    <w:rsid w:val="00C518FA"/>
    <w:rsid w:val="00C5493D"/>
    <w:rsid w:val="00C64912"/>
    <w:rsid w:val="00C6503A"/>
    <w:rsid w:val="00C74222"/>
    <w:rsid w:val="00C9024D"/>
    <w:rsid w:val="00C93E22"/>
    <w:rsid w:val="00C97885"/>
    <w:rsid w:val="00CA1C12"/>
    <w:rsid w:val="00CA7DE2"/>
    <w:rsid w:val="00CC5845"/>
    <w:rsid w:val="00CD1AE6"/>
    <w:rsid w:val="00CE3536"/>
    <w:rsid w:val="00CF5E47"/>
    <w:rsid w:val="00CF74CF"/>
    <w:rsid w:val="00D02EB4"/>
    <w:rsid w:val="00D03F29"/>
    <w:rsid w:val="00D11D82"/>
    <w:rsid w:val="00D12595"/>
    <w:rsid w:val="00D17EE8"/>
    <w:rsid w:val="00D21409"/>
    <w:rsid w:val="00D25410"/>
    <w:rsid w:val="00D272D4"/>
    <w:rsid w:val="00D34216"/>
    <w:rsid w:val="00D3561E"/>
    <w:rsid w:val="00D37CED"/>
    <w:rsid w:val="00D508CC"/>
    <w:rsid w:val="00D54ABB"/>
    <w:rsid w:val="00D7348B"/>
    <w:rsid w:val="00D77748"/>
    <w:rsid w:val="00D90E6E"/>
    <w:rsid w:val="00D97311"/>
    <w:rsid w:val="00DA0B7A"/>
    <w:rsid w:val="00DA2EA0"/>
    <w:rsid w:val="00DA431D"/>
    <w:rsid w:val="00DC06F0"/>
    <w:rsid w:val="00DC1115"/>
    <w:rsid w:val="00DC5348"/>
    <w:rsid w:val="00DD4F4E"/>
    <w:rsid w:val="00DD6C89"/>
    <w:rsid w:val="00DE529C"/>
    <w:rsid w:val="00DF23C7"/>
    <w:rsid w:val="00DF3FBD"/>
    <w:rsid w:val="00E00E9F"/>
    <w:rsid w:val="00E1011E"/>
    <w:rsid w:val="00E21B51"/>
    <w:rsid w:val="00E222E8"/>
    <w:rsid w:val="00E25BC0"/>
    <w:rsid w:val="00E27014"/>
    <w:rsid w:val="00E30B45"/>
    <w:rsid w:val="00E35F99"/>
    <w:rsid w:val="00E36067"/>
    <w:rsid w:val="00E3673D"/>
    <w:rsid w:val="00E36842"/>
    <w:rsid w:val="00E40A04"/>
    <w:rsid w:val="00E42411"/>
    <w:rsid w:val="00E45ADF"/>
    <w:rsid w:val="00E474E5"/>
    <w:rsid w:val="00E541B8"/>
    <w:rsid w:val="00E553AA"/>
    <w:rsid w:val="00E57C0E"/>
    <w:rsid w:val="00E72F35"/>
    <w:rsid w:val="00E8222E"/>
    <w:rsid w:val="00E83EE6"/>
    <w:rsid w:val="00EA09DC"/>
    <w:rsid w:val="00EA0EB4"/>
    <w:rsid w:val="00EA7AF1"/>
    <w:rsid w:val="00EC10B2"/>
    <w:rsid w:val="00EC1483"/>
    <w:rsid w:val="00EC2396"/>
    <w:rsid w:val="00EC6A7F"/>
    <w:rsid w:val="00ED6F52"/>
    <w:rsid w:val="00EE56C0"/>
    <w:rsid w:val="00F07D13"/>
    <w:rsid w:val="00F13881"/>
    <w:rsid w:val="00F24A31"/>
    <w:rsid w:val="00F3079D"/>
    <w:rsid w:val="00F3112A"/>
    <w:rsid w:val="00F37398"/>
    <w:rsid w:val="00F42096"/>
    <w:rsid w:val="00F5388D"/>
    <w:rsid w:val="00F574AF"/>
    <w:rsid w:val="00F61E84"/>
    <w:rsid w:val="00F6253B"/>
    <w:rsid w:val="00F67D40"/>
    <w:rsid w:val="00F71D86"/>
    <w:rsid w:val="00F72004"/>
    <w:rsid w:val="00F73A09"/>
    <w:rsid w:val="00F8042F"/>
    <w:rsid w:val="00F8607F"/>
    <w:rsid w:val="00F861D5"/>
    <w:rsid w:val="00FA3078"/>
    <w:rsid w:val="00FA4831"/>
    <w:rsid w:val="00FC47EB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C4C4"/>
  <w15:docId w15:val="{3D16905A-D0A0-42C3-9FE9-BB105CA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BB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3ED7"/>
    <w:rPr>
      <w:color w:val="17365D" w:themeColor="text2" w:themeShade="BF"/>
      <w:sz w:val="16"/>
    </w:rPr>
  </w:style>
  <w:style w:type="character" w:styleId="Hyperlink">
    <w:name w:val="Hyperlink"/>
    <w:basedOn w:val="DefaultParagraphFont"/>
    <w:uiPriority w:val="99"/>
    <w:semiHidden/>
    <w:rsid w:val="00E45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605E1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3DCA"/>
    <w:pPr>
      <w:spacing w:before="30" w:after="30"/>
    </w:pPr>
    <w:rPr>
      <w:rFonts w:eastAsiaTheme="minorEastAsia"/>
      <w:b/>
      <w:bCs/>
      <w:sz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DCA"/>
    <w:rPr>
      <w:rFonts w:eastAsiaTheme="minorHAnsi"/>
      <w:b/>
      <w:bCs/>
      <w:color w:val="17365D" w:themeColor="text2" w:themeShade="BF"/>
      <w:sz w:val="16"/>
      <w:lang w:eastAsia="en-US"/>
    </w:rPr>
  </w:style>
  <w:style w:type="paragraph" w:styleId="Revision">
    <w:name w:val="Revision"/>
    <w:hidden/>
    <w:uiPriority w:val="99"/>
    <w:semiHidden/>
    <w:rsid w:val="00A63DCA"/>
    <w:pPr>
      <w:spacing w:before="0" w:after="0"/>
    </w:pPr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.reynolds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4F348997CE49EEBAE0A4CFF9CA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34AD-F035-4591-829A-13C6AC9F03D4}"/>
      </w:docPartPr>
      <w:docPartBody>
        <w:p w:rsidR="00C94218" w:rsidRDefault="00C94218" w:rsidP="00C94218">
          <w:pPr>
            <w:pStyle w:val="DC4F348997CE49EEBAE0A4CFF9CAD65B"/>
          </w:pPr>
          <w:r w:rsidRPr="00DF3FBD">
            <w:t>JOB TITLE:</w:t>
          </w:r>
        </w:p>
      </w:docPartBody>
    </w:docPart>
    <w:docPart>
      <w:docPartPr>
        <w:name w:val="1DDDE27371E34855B5EDEED7DEE7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D350-17D0-4752-9100-8C3ABE56E996}"/>
      </w:docPartPr>
      <w:docPartBody>
        <w:p w:rsidR="00C94218" w:rsidRDefault="00C94218" w:rsidP="00C94218">
          <w:pPr>
            <w:pStyle w:val="1DDDE27371E34855B5EDEED7DEE7DC50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7819C5A8E4AEC9C634B58BCE6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D57F-D266-49DB-91E8-DFF5054D4D44}"/>
      </w:docPartPr>
      <w:docPartBody>
        <w:p w:rsidR="00C94218" w:rsidRDefault="00C94218" w:rsidP="00C94218">
          <w:pPr>
            <w:pStyle w:val="4CD7819C5A8E4AEC9C634B58BCE6D509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15352E54D4DD39D605C619D60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896F-C503-4E07-A65D-BA5DB9DCC64F}"/>
      </w:docPartPr>
      <w:docPartBody>
        <w:p w:rsidR="00C94218" w:rsidRDefault="00C94218" w:rsidP="00C94218">
          <w:pPr>
            <w:pStyle w:val="77C15352E54D4DD39D605C619D60C89A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5"/>
    <w:rsid w:val="0003453D"/>
    <w:rsid w:val="000423D6"/>
    <w:rsid w:val="00094D09"/>
    <w:rsid w:val="001D0F10"/>
    <w:rsid w:val="00230175"/>
    <w:rsid w:val="003A6667"/>
    <w:rsid w:val="005C6B4A"/>
    <w:rsid w:val="005D515B"/>
    <w:rsid w:val="00674167"/>
    <w:rsid w:val="006D46D8"/>
    <w:rsid w:val="00753A7C"/>
    <w:rsid w:val="007D12F9"/>
    <w:rsid w:val="00977C23"/>
    <w:rsid w:val="00985595"/>
    <w:rsid w:val="009B6EE7"/>
    <w:rsid w:val="009B7E8B"/>
    <w:rsid w:val="009E3FFC"/>
    <w:rsid w:val="00AE7E99"/>
    <w:rsid w:val="00C94218"/>
    <w:rsid w:val="00D34216"/>
    <w:rsid w:val="00DC06F0"/>
    <w:rsid w:val="00F3112A"/>
    <w:rsid w:val="00F574AF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218"/>
    <w:rPr>
      <w:color w:val="808080"/>
    </w:rPr>
  </w:style>
  <w:style w:type="paragraph" w:customStyle="1" w:styleId="DC4F348997CE49EEBAE0A4CFF9CAD65B">
    <w:name w:val="DC4F348997CE49EEBAE0A4CFF9CAD65B"/>
    <w:rsid w:val="00C94218"/>
    <w:rPr>
      <w:lang w:val="en-GB" w:eastAsia="en-GB"/>
    </w:rPr>
  </w:style>
  <w:style w:type="paragraph" w:customStyle="1" w:styleId="1DDDE27371E34855B5EDEED7DEE7DC50">
    <w:name w:val="1DDDE27371E34855B5EDEED7DEE7DC50"/>
    <w:rsid w:val="00C94218"/>
    <w:rPr>
      <w:lang w:val="en-GB" w:eastAsia="en-GB"/>
    </w:rPr>
  </w:style>
  <w:style w:type="paragraph" w:customStyle="1" w:styleId="4CD7819C5A8E4AEC9C634B58BCE6D509">
    <w:name w:val="4CD7819C5A8E4AEC9C634B58BCE6D509"/>
    <w:rsid w:val="00C94218"/>
    <w:rPr>
      <w:lang w:val="en-GB" w:eastAsia="en-GB"/>
    </w:rPr>
  </w:style>
  <w:style w:type="paragraph" w:customStyle="1" w:styleId="77C15352E54D4DD39D605C619D60C89A">
    <w:name w:val="77C15352E54D4DD39D605C619D60C89A"/>
    <w:rsid w:val="00C9421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Cotterell</dc:creator>
  <cp:keywords/>
  <dc:description/>
  <cp:lastModifiedBy>Izzy Cotterell</cp:lastModifiedBy>
  <cp:revision>13</cp:revision>
  <cp:lastPrinted>2024-08-23T14:06:00Z</cp:lastPrinted>
  <dcterms:created xsi:type="dcterms:W3CDTF">2024-12-18T13:36:00Z</dcterms:created>
  <dcterms:modified xsi:type="dcterms:W3CDTF">2025-06-12T11:07:00Z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